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A0" w:rsidRPr="001953A0" w:rsidRDefault="001953A0" w:rsidP="0010111A">
      <w:pPr>
        <w:pStyle w:val="1"/>
        <w:rPr>
          <w:rFonts w:eastAsia="Times New Roman"/>
          <w:lang w:eastAsia="ru-RU"/>
        </w:rPr>
      </w:pPr>
      <w:r w:rsidRPr="001953A0">
        <w:rPr>
          <w:rFonts w:eastAsia="Times New Roman"/>
          <w:lang w:eastAsia="ru-RU"/>
        </w:rPr>
        <w:t>СТАРТ АКЦИИ</w:t>
      </w:r>
    </w:p>
    <w:p w:rsidR="001953A0" w:rsidRPr="001953A0" w:rsidRDefault="001953A0" w:rsidP="001953A0">
      <w:pPr>
        <w:spacing w:after="100" w:afterAutospacing="1" w:line="264" w:lineRule="atLeast"/>
        <w:rPr>
          <w:rFonts w:ascii="pobeda" w:eastAsia="Times New Roman" w:hAnsi="pobeda" w:cs="Times New Roman"/>
          <w:color w:val="F76E04"/>
          <w:sz w:val="24"/>
          <w:szCs w:val="24"/>
          <w:lang w:eastAsia="ru-RU"/>
        </w:rPr>
      </w:pPr>
      <w:r w:rsidRPr="001953A0">
        <w:rPr>
          <w:rFonts w:ascii="pobeda" w:eastAsia="Times New Roman" w:hAnsi="pobeda" w:cs="Times New Roman"/>
          <w:color w:val="F76E04"/>
          <w:sz w:val="24"/>
          <w:szCs w:val="24"/>
          <w:lang w:eastAsia="ru-RU"/>
        </w:rPr>
        <w:t>21.02.2022</w:t>
      </w:r>
    </w:p>
    <w:p w:rsidR="001953A0" w:rsidRPr="001953A0" w:rsidRDefault="001953A0" w:rsidP="001953A0">
      <w:pPr>
        <w:spacing w:after="0" w:line="264" w:lineRule="atLeast"/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</w:pPr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 </w:t>
      </w:r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br/>
      </w:r>
      <w:proofErr w:type="gramStart"/>
      <w:r w:rsidRPr="001953A0">
        <w:rPr>
          <w:rFonts w:ascii="pobeda" w:eastAsia="Times New Roman" w:hAnsi="pobeda" w:cs="Times New Roman"/>
          <w:b/>
          <w:bCs/>
          <w:color w:val="000000"/>
          <w:sz w:val="24"/>
          <w:szCs w:val="24"/>
          <w:lang w:eastAsia="ru-RU"/>
        </w:rPr>
        <w:t>ПРЕСС-РЕЛИЗ</w:t>
      </w:r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br/>
      </w:r>
      <w:r w:rsidRPr="001953A0">
        <w:rPr>
          <w:rFonts w:ascii="pobeda" w:eastAsia="Times New Roman" w:hAnsi="pobeda" w:cs="Times New Roman"/>
          <w:b/>
          <w:bCs/>
          <w:color w:val="000000"/>
          <w:sz w:val="24"/>
          <w:szCs w:val="24"/>
          <w:lang w:eastAsia="ru-RU"/>
        </w:rPr>
        <w:t> </w:t>
      </w:r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br/>
      </w:r>
      <w:r w:rsidRPr="001953A0">
        <w:rPr>
          <w:rFonts w:ascii="pobeda" w:eastAsia="Times New Roman" w:hAnsi="pobeda" w:cs="Times New Roman"/>
          <w:b/>
          <w:bCs/>
          <w:color w:val="000000"/>
          <w:sz w:val="24"/>
          <w:szCs w:val="24"/>
          <w:lang w:eastAsia="ru-RU"/>
        </w:rPr>
        <w:t>«Рисуем Победу-2022»:</w:t>
      </w:r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br/>
      </w:r>
      <w:r w:rsidRPr="001953A0">
        <w:rPr>
          <w:rFonts w:ascii="pobeda" w:eastAsia="Times New Roman" w:hAnsi="pobeda" w:cs="Times New Roman"/>
          <w:b/>
          <w:bCs/>
          <w:color w:val="000000"/>
          <w:sz w:val="24"/>
          <w:szCs w:val="24"/>
          <w:lang w:eastAsia="ru-RU"/>
        </w:rPr>
        <w:t>масштабная акция пройдет во всех регионах страны!</w:t>
      </w:r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br/>
        <w:t> </w:t>
      </w:r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br/>
      </w:r>
      <w:r w:rsidRPr="001953A0">
        <w:rPr>
          <w:rFonts w:ascii="pobeda" w:eastAsia="Times New Roman" w:hAnsi="pobeda" w:cs="Times New Roman"/>
          <w:b/>
          <w:bCs/>
          <w:color w:val="000000"/>
          <w:sz w:val="24"/>
          <w:szCs w:val="24"/>
          <w:lang w:eastAsia="ru-RU"/>
        </w:rPr>
        <w:t>23 февраля, в День защитника Отечества во всех регионах Российской Федерации и странах СНГ будет дан старт 10-му юбилейному сезону патриотической акции «Рисуем Победу»</w:t>
      </w:r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br/>
        <w:t> </w:t>
      </w:r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br/>
        <w:t>Акция, подразумевающая семейный формат участия, проводится с целью формирования и развития у детей и молодежи чувства патриотизма, национального самосознания и сопричастности к беспримерному подвигу советского народа</w:t>
      </w:r>
      <w:proofErr w:type="gramEnd"/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 xml:space="preserve"> в Великой Отечественной войне по средствам вовлечения в живой диалог поколений и создания художественных образов, на основе услышанного и осознанного исторического материала.</w:t>
      </w:r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br/>
        <w:t> </w:t>
      </w:r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br/>
        <w:t>Традиционно, на участие в акции, принимаются детские творческие работы: рисунки и краткие эссе, рассказывающие о жизни судьбе родных и близких в годы войны. Особенностью нового сезона проведения акции стало учреждение новой номинации – «методическая разработка» для работников учреждений образования, культуры и молодежной политики. Лучшие авторские методические разработки будут изданы в итоговом сборнике.</w:t>
      </w:r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br/>
        <w:t>Прием работ осуществляется в дистанционном формате через сайт акции: www.</w:t>
      </w:r>
      <w:hyperlink r:id="rId6" w:history="1">
        <w:r w:rsidRPr="001953A0">
          <w:rPr>
            <w:rFonts w:ascii="pobeda" w:eastAsia="Times New Roman" w:hAnsi="pobeda" w:cs="Times New Roman"/>
            <w:color w:val="F76E04"/>
            <w:sz w:val="24"/>
            <w:szCs w:val="24"/>
            <w:u w:val="single"/>
            <w:lang w:eastAsia="ru-RU"/>
          </w:rPr>
          <w:t>risuem-pobedu.ru</w:t>
        </w:r>
      </w:hyperlink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, обладающий удобной формой загрузки, информационными, просветительскими и справочными материалами. На сайте размещены все необходимые для участников информационные материалы.</w:t>
      </w:r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br/>
        <w:t>В текущем году, старт Акции будет дан 23.02.2022 г., в День защитника Отчества, прием работ завершится 01.05.2022 г., итоги будут подведены 09.05.2022 г., в День Победы.</w:t>
      </w:r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br/>
        <w:t>По итогам 2021 года, акция «Рисуем Победу» стала одним из самых масштабных детско-юношеских проектов, посвященных Победе в Великой Отечественной войне. Было собрано 531 779 рисунков из 6 государств и 11 586 населенных пунктов. Каждый участник получил на память именной сертификат, а компетентное жюри выделило 76 лучших работ, авторы которых были отмечены памятным нагрудным знаком, дипломом и призами.</w:t>
      </w:r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br/>
        <w:t> </w:t>
      </w:r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br/>
      </w:r>
      <w:r w:rsidRPr="001953A0">
        <w:rPr>
          <w:rFonts w:ascii="pobeda" w:eastAsia="Times New Roman" w:hAnsi="pobeda" w:cs="Times New Roman"/>
          <w:i/>
          <w:iCs/>
          <w:color w:val="000000"/>
          <w:sz w:val="24"/>
          <w:szCs w:val="24"/>
          <w:lang w:eastAsia="ru-RU"/>
        </w:rPr>
        <w:t> </w:t>
      </w:r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br/>
      </w:r>
      <w:r w:rsidRPr="001953A0">
        <w:rPr>
          <w:rFonts w:ascii="pobeda" w:eastAsia="Times New Roman" w:hAnsi="pobeda" w:cs="Times New Roman"/>
          <w:i/>
          <w:iCs/>
          <w:color w:val="000000"/>
          <w:sz w:val="24"/>
          <w:szCs w:val="24"/>
          <w:lang w:eastAsia="ru-RU"/>
        </w:rPr>
        <w:t>Контактная информация:</w:t>
      </w:r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br/>
        <w:t>Сайт акции «Рисуем Победу»: </w:t>
      </w:r>
      <w:hyperlink r:id="rId7" w:history="1">
        <w:r w:rsidRPr="001953A0">
          <w:rPr>
            <w:rFonts w:ascii="pobeda" w:eastAsia="Times New Roman" w:hAnsi="pobeda" w:cs="Times New Roman"/>
            <w:color w:val="F76E04"/>
            <w:sz w:val="24"/>
            <w:szCs w:val="24"/>
            <w:u w:val="single"/>
            <w:lang w:eastAsia="ru-RU"/>
          </w:rPr>
          <w:t>risuem-pobedu.ru/</w:t>
        </w:r>
      </w:hyperlink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, </w:t>
      </w:r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br/>
        <w:t>Официальная информационная группа: </w:t>
      </w:r>
      <w:hyperlink r:id="rId8" w:history="1">
        <w:r w:rsidRPr="001953A0">
          <w:rPr>
            <w:rFonts w:ascii="pobeda" w:eastAsia="Times New Roman" w:hAnsi="pobeda" w:cs="Times New Roman"/>
            <w:color w:val="F76E04"/>
            <w:sz w:val="24"/>
            <w:szCs w:val="24"/>
            <w:u w:val="single"/>
            <w:lang w:eastAsia="ru-RU"/>
          </w:rPr>
          <w:t>vk.com/risuem_pobedu</w:t>
        </w:r>
      </w:hyperlink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br/>
        <w:t xml:space="preserve">Контактный </w:t>
      </w:r>
      <w:proofErr w:type="gramStart"/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e</w:t>
      </w:r>
      <w:proofErr w:type="gramEnd"/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-</w:t>
      </w:r>
      <w:proofErr w:type="spellStart"/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mailоргкомитета</w:t>
      </w:r>
      <w:proofErr w:type="spellEnd"/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: </w:t>
      </w:r>
      <w:hyperlink r:id="rId9" w:history="1">
        <w:r w:rsidRPr="001953A0">
          <w:rPr>
            <w:rFonts w:ascii="pobeda" w:eastAsia="Times New Roman" w:hAnsi="pobeda" w:cs="Times New Roman"/>
            <w:color w:val="F76E04"/>
            <w:sz w:val="24"/>
            <w:szCs w:val="24"/>
            <w:u w:val="single"/>
            <w:lang w:eastAsia="ru-RU"/>
          </w:rPr>
          <w:t>risyem-pobedy@yandex.ru</w:t>
        </w:r>
      </w:hyperlink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br/>
        <w:t>#</w:t>
      </w:r>
      <w:proofErr w:type="spellStart"/>
      <w:r w:rsidRPr="001953A0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РисуемПобеду</w:t>
      </w:r>
      <w:proofErr w:type="spellEnd"/>
    </w:p>
    <w:p w:rsidR="0010111A" w:rsidRPr="0010111A" w:rsidRDefault="0010111A" w:rsidP="0010111A">
      <w:pPr>
        <w:spacing w:before="300" w:after="300" w:line="363" w:lineRule="atLeast"/>
        <w:outlineLvl w:val="0"/>
        <w:rPr>
          <w:rFonts w:ascii="pobeda" w:eastAsia="Times New Roman" w:hAnsi="pobeda" w:cs="Times New Roman"/>
          <w:b/>
          <w:bCs/>
          <w:caps/>
          <w:color w:val="000000"/>
          <w:kern w:val="36"/>
          <w:sz w:val="33"/>
          <w:szCs w:val="33"/>
          <w:lang w:eastAsia="ru-RU"/>
        </w:rPr>
      </w:pPr>
      <w:r w:rsidRPr="0010111A">
        <w:rPr>
          <w:rFonts w:ascii="pobeda" w:eastAsia="Times New Roman" w:hAnsi="pobeda" w:cs="Times New Roman"/>
          <w:b/>
          <w:bCs/>
          <w:caps/>
          <w:color w:val="000000"/>
          <w:kern w:val="36"/>
          <w:sz w:val="33"/>
          <w:szCs w:val="33"/>
          <w:lang w:eastAsia="ru-RU"/>
        </w:rPr>
        <w:t>ОБ АКЦИИ</w:t>
      </w:r>
    </w:p>
    <w:p w:rsidR="0010111A" w:rsidRPr="0010111A" w:rsidRDefault="0010111A" w:rsidP="0010111A">
      <w:pPr>
        <w:spacing w:after="0" w:afterAutospacing="1" w:line="264" w:lineRule="atLeast"/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</w:pPr>
      <w:r w:rsidRPr="0010111A">
        <w:rPr>
          <w:rFonts w:ascii="pobeda" w:eastAsia="Times New Roman" w:hAnsi="pobeda" w:cs="Times New Roman"/>
          <w:b/>
          <w:bCs/>
          <w:color w:val="000000"/>
          <w:sz w:val="24"/>
          <w:szCs w:val="24"/>
          <w:lang w:eastAsia="ru-RU"/>
        </w:rPr>
        <w:t>Положение о детско-юношеской акции «РИСУЕМ ПОБЕДУ-2022»</w:t>
      </w:r>
    </w:p>
    <w:p w:rsidR="0010111A" w:rsidRPr="0010111A" w:rsidRDefault="0010111A" w:rsidP="0010111A">
      <w:pPr>
        <w:spacing w:after="0" w:line="264" w:lineRule="atLeast"/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10111A">
          <w:rPr>
            <w:rFonts w:ascii="Arial" w:eastAsia="Times New Roman" w:hAnsi="Arial" w:cs="Arial"/>
            <w:color w:val="715B43"/>
            <w:sz w:val="21"/>
            <w:szCs w:val="21"/>
            <w:u w:val="single"/>
            <w:bdr w:val="single" w:sz="6" w:space="0" w:color="715B43" w:frame="1"/>
            <w:lang w:eastAsia="ru-RU"/>
          </w:rPr>
          <w:t>скачать положение</w:t>
        </w:r>
      </w:hyperlink>
    </w:p>
    <w:p w:rsidR="0010111A" w:rsidRPr="0010111A" w:rsidRDefault="0010111A" w:rsidP="0010111A">
      <w:pPr>
        <w:spacing w:after="0" w:line="264" w:lineRule="atLeast"/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</w:pPr>
      <w:r w:rsidRPr="0010111A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0111A" w:rsidRPr="0010111A" w:rsidRDefault="0010111A" w:rsidP="0010111A">
      <w:pPr>
        <w:spacing w:after="0" w:afterAutospacing="1" w:line="264" w:lineRule="atLeast"/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</w:pPr>
      <w:r w:rsidRPr="0010111A">
        <w:rPr>
          <w:rFonts w:ascii="pobeda" w:eastAsia="Times New Roman" w:hAnsi="pobeda" w:cs="Times New Roman"/>
          <w:b/>
          <w:bCs/>
          <w:color w:val="000000"/>
          <w:sz w:val="24"/>
          <w:szCs w:val="24"/>
          <w:lang w:eastAsia="ru-RU"/>
        </w:rPr>
        <w:t>Рекомендации для участников номинации «методическая разработка»</w:t>
      </w:r>
    </w:p>
    <w:p w:rsidR="0010111A" w:rsidRPr="0010111A" w:rsidRDefault="0010111A" w:rsidP="0010111A">
      <w:pPr>
        <w:spacing w:after="0" w:line="264" w:lineRule="atLeast"/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10111A">
          <w:rPr>
            <w:rFonts w:ascii="Arial" w:eastAsia="Times New Roman" w:hAnsi="Arial" w:cs="Arial"/>
            <w:color w:val="715B43"/>
            <w:sz w:val="21"/>
            <w:szCs w:val="21"/>
            <w:u w:val="single"/>
            <w:bdr w:val="single" w:sz="6" w:space="0" w:color="715B43" w:frame="1"/>
            <w:lang w:eastAsia="ru-RU"/>
          </w:rPr>
          <w:t>скачать рекомендации</w:t>
        </w:r>
      </w:hyperlink>
    </w:p>
    <w:p w:rsidR="0010111A" w:rsidRPr="0010111A" w:rsidRDefault="0010111A" w:rsidP="0010111A">
      <w:pPr>
        <w:spacing w:after="0" w:line="264" w:lineRule="atLeast"/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</w:pPr>
      <w:r w:rsidRPr="0010111A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 </w:t>
      </w:r>
    </w:p>
    <w:p w:rsidR="0010111A" w:rsidRPr="0010111A" w:rsidRDefault="0010111A" w:rsidP="0010111A">
      <w:pPr>
        <w:numPr>
          <w:ilvl w:val="0"/>
          <w:numId w:val="1"/>
        </w:numPr>
        <w:spacing w:after="0" w:line="264" w:lineRule="atLeast"/>
        <w:ind w:left="0"/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</w:pPr>
      <w:r w:rsidRPr="0010111A">
        <w:rPr>
          <w:rFonts w:ascii="pobeda" w:eastAsia="Times New Roman" w:hAnsi="pobeda" w:cs="Times New Roman"/>
          <w:color w:val="F76E04"/>
          <w:sz w:val="24"/>
          <w:szCs w:val="24"/>
          <w:lang w:eastAsia="ru-RU"/>
        </w:rPr>
        <w:t>Акция</w:t>
      </w:r>
      <w:r w:rsidRPr="0010111A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 проводится ежегодно с 2012 года и охватывает все регионы России и зарубежные страны. Юным участникам предлагается создать </w:t>
      </w:r>
      <w:r w:rsidRPr="0010111A">
        <w:rPr>
          <w:rFonts w:ascii="pobeda" w:eastAsia="Times New Roman" w:hAnsi="pobeda" w:cs="Times New Roman"/>
          <w:color w:val="F76E04"/>
          <w:sz w:val="24"/>
          <w:szCs w:val="24"/>
          <w:lang w:eastAsia="ru-RU"/>
        </w:rPr>
        <w:t>рисунок</w:t>
      </w:r>
      <w:r w:rsidRPr="0010111A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, а также, побеседовав со старшими написать небольшое </w:t>
      </w:r>
      <w:r w:rsidRPr="0010111A">
        <w:rPr>
          <w:rFonts w:ascii="pobeda" w:eastAsia="Times New Roman" w:hAnsi="pobeda" w:cs="Times New Roman"/>
          <w:color w:val="F76E04"/>
          <w:sz w:val="24"/>
          <w:szCs w:val="24"/>
          <w:lang w:eastAsia="ru-RU"/>
        </w:rPr>
        <w:t>эссе</w:t>
      </w:r>
      <w:r w:rsidRPr="0010111A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, рассказывающее о судьбе родных и близких в годы войны (по желанию). С 2022 года Акция дополнена новой номинацией </w:t>
      </w:r>
      <w:r w:rsidRPr="0010111A">
        <w:rPr>
          <w:rFonts w:ascii="pobeda" w:eastAsia="Times New Roman" w:hAnsi="pobeda" w:cs="Times New Roman"/>
          <w:color w:val="F76E04"/>
          <w:sz w:val="24"/>
          <w:szCs w:val="24"/>
          <w:lang w:eastAsia="ru-RU"/>
        </w:rPr>
        <w:t>«Методическая разработка»</w:t>
      </w:r>
      <w:r w:rsidRPr="0010111A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 для педагогов и наставников.</w:t>
      </w:r>
    </w:p>
    <w:p w:rsidR="0010111A" w:rsidRPr="0010111A" w:rsidRDefault="0010111A" w:rsidP="0010111A">
      <w:pPr>
        <w:numPr>
          <w:ilvl w:val="0"/>
          <w:numId w:val="1"/>
        </w:numPr>
        <w:spacing w:before="150" w:after="150" w:line="264" w:lineRule="atLeast"/>
        <w:ind w:left="0"/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</w:pPr>
      <w:r w:rsidRPr="0010111A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В процессе творчества, на основе услышанного и осознанного исторического материала, участники вовлекаются в живой диалог поколений, узнают и осознают историю своей семьи и своей страны.</w:t>
      </w:r>
    </w:p>
    <w:p w:rsidR="0010111A" w:rsidRPr="0010111A" w:rsidRDefault="0010111A" w:rsidP="0010111A">
      <w:pPr>
        <w:spacing w:after="0" w:line="309" w:lineRule="atLeast"/>
        <w:jc w:val="center"/>
        <w:outlineLvl w:val="2"/>
        <w:rPr>
          <w:rFonts w:ascii="pobeda" w:eastAsia="Times New Roman" w:hAnsi="pobeda" w:cs="Times New Roman"/>
          <w:b/>
          <w:bCs/>
          <w:color w:val="000000"/>
          <w:sz w:val="27"/>
          <w:szCs w:val="27"/>
          <w:lang w:eastAsia="ru-RU"/>
        </w:rPr>
      </w:pPr>
      <w:r w:rsidRPr="0010111A">
        <w:rPr>
          <w:rFonts w:ascii="pobeda" w:eastAsia="Times New Roman" w:hAnsi="pobeda" w:cs="Times New Roman"/>
          <w:b/>
          <w:bCs/>
          <w:color w:val="000000"/>
          <w:sz w:val="27"/>
          <w:szCs w:val="27"/>
          <w:lang w:eastAsia="ru-RU"/>
        </w:rPr>
        <w:t>Участники</w:t>
      </w:r>
    </w:p>
    <w:p w:rsidR="0010111A" w:rsidRPr="0010111A" w:rsidRDefault="0010111A" w:rsidP="0010111A">
      <w:pPr>
        <w:numPr>
          <w:ilvl w:val="0"/>
          <w:numId w:val="2"/>
        </w:numPr>
        <w:spacing w:after="0" w:line="264" w:lineRule="atLeast"/>
        <w:ind w:left="0"/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</w:pPr>
      <w:r w:rsidRPr="0010111A">
        <w:rPr>
          <w:rFonts w:ascii="pobeda" w:eastAsia="Times New Roman" w:hAnsi="pobeda" w:cs="Times New Roman"/>
          <w:color w:val="F76E04"/>
          <w:sz w:val="24"/>
          <w:szCs w:val="24"/>
          <w:lang w:eastAsia="ru-RU"/>
        </w:rPr>
        <w:t>дети</w:t>
      </w:r>
      <w:r w:rsidRPr="0010111A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 (обучающиеся дошкольных отделений образовательных комплексов, учащиеся общеобразовательных и специализированных школ, учреждений дополнительного образования детей, читатели детских библиотек)</w:t>
      </w:r>
    </w:p>
    <w:p w:rsidR="0010111A" w:rsidRPr="0010111A" w:rsidRDefault="0010111A" w:rsidP="0010111A">
      <w:pPr>
        <w:numPr>
          <w:ilvl w:val="0"/>
          <w:numId w:val="2"/>
        </w:numPr>
        <w:spacing w:after="0" w:line="264" w:lineRule="atLeast"/>
        <w:ind w:left="0"/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</w:pPr>
      <w:r w:rsidRPr="0010111A">
        <w:rPr>
          <w:rFonts w:ascii="pobeda" w:eastAsia="Times New Roman" w:hAnsi="pobeda" w:cs="Times New Roman"/>
          <w:color w:val="F76E04"/>
          <w:sz w:val="24"/>
          <w:szCs w:val="24"/>
          <w:lang w:eastAsia="ru-RU"/>
        </w:rPr>
        <w:t>молодёжь</w:t>
      </w:r>
      <w:r w:rsidRPr="0010111A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 (кадеты, воспитанники подростково-молодежных центров и клубов, члены молодежных общественных организаций, индивидуальные участники).</w:t>
      </w:r>
    </w:p>
    <w:p w:rsidR="0010111A" w:rsidRPr="0010111A" w:rsidRDefault="0010111A" w:rsidP="0010111A">
      <w:pPr>
        <w:numPr>
          <w:ilvl w:val="0"/>
          <w:numId w:val="2"/>
        </w:numPr>
        <w:spacing w:after="0" w:line="264" w:lineRule="atLeast"/>
        <w:ind w:left="0"/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</w:pPr>
      <w:r w:rsidRPr="0010111A">
        <w:rPr>
          <w:rFonts w:ascii="pobeda" w:eastAsia="Times New Roman" w:hAnsi="pobeda" w:cs="Times New Roman"/>
          <w:color w:val="F76E04"/>
          <w:sz w:val="24"/>
          <w:szCs w:val="24"/>
          <w:lang w:eastAsia="ru-RU"/>
        </w:rPr>
        <w:t>специалисты</w:t>
      </w:r>
      <w:r w:rsidRPr="0010111A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 государственных и частных учреждений образования и культуры (учителей, преподавателей, воспитателей, педагогов-организаторов, методистов, библиотекарей).</w:t>
      </w:r>
    </w:p>
    <w:p w:rsidR="0010111A" w:rsidRPr="0010111A" w:rsidRDefault="0010111A" w:rsidP="0010111A">
      <w:pPr>
        <w:spacing w:after="0" w:line="309" w:lineRule="atLeast"/>
        <w:jc w:val="center"/>
        <w:outlineLvl w:val="2"/>
        <w:rPr>
          <w:rFonts w:ascii="pobeda" w:eastAsia="Times New Roman" w:hAnsi="pobeda" w:cs="Times New Roman"/>
          <w:b/>
          <w:bCs/>
          <w:color w:val="000000"/>
          <w:sz w:val="27"/>
          <w:szCs w:val="27"/>
          <w:lang w:eastAsia="ru-RU"/>
        </w:rPr>
      </w:pPr>
      <w:r w:rsidRPr="0010111A">
        <w:rPr>
          <w:rFonts w:ascii="pobeda" w:eastAsia="Times New Roman" w:hAnsi="pobeda" w:cs="Times New Roman"/>
          <w:b/>
          <w:bCs/>
          <w:color w:val="000000"/>
          <w:sz w:val="27"/>
          <w:szCs w:val="27"/>
          <w:lang w:eastAsia="ru-RU"/>
        </w:rPr>
        <w:t>Сроки</w:t>
      </w:r>
    </w:p>
    <w:p w:rsidR="0010111A" w:rsidRPr="0010111A" w:rsidRDefault="0010111A" w:rsidP="0010111A">
      <w:pPr>
        <w:spacing w:after="0" w:line="264" w:lineRule="atLeast"/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</w:pPr>
      <w:r w:rsidRPr="0010111A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 </w:t>
      </w:r>
    </w:p>
    <w:p w:rsidR="0010111A" w:rsidRPr="0010111A" w:rsidRDefault="0010111A" w:rsidP="0010111A">
      <w:pPr>
        <w:spacing w:after="0" w:line="264" w:lineRule="atLeast"/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</w:pPr>
      <w:r w:rsidRPr="0010111A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В 2022 году Акция проводится с </w:t>
      </w:r>
      <w:r w:rsidRPr="0010111A">
        <w:rPr>
          <w:rFonts w:ascii="pobeda" w:eastAsia="Times New Roman" w:hAnsi="pobeda" w:cs="Times New Roman"/>
          <w:color w:val="F76E04"/>
          <w:sz w:val="24"/>
          <w:szCs w:val="24"/>
          <w:lang w:eastAsia="ru-RU"/>
        </w:rPr>
        <w:t>23.02.2022</w:t>
      </w:r>
      <w:r w:rsidRPr="0010111A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 (День Защитника Отечества) по </w:t>
      </w:r>
      <w:r w:rsidRPr="0010111A">
        <w:rPr>
          <w:rFonts w:ascii="pobeda" w:eastAsia="Times New Roman" w:hAnsi="pobeda" w:cs="Times New Roman"/>
          <w:color w:val="F76E04"/>
          <w:sz w:val="24"/>
          <w:szCs w:val="24"/>
          <w:lang w:eastAsia="ru-RU"/>
        </w:rPr>
        <w:t>01.05.2022</w:t>
      </w:r>
      <w:r w:rsidRPr="0010111A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. Оглашение результатов </w:t>
      </w:r>
      <w:r w:rsidRPr="0010111A">
        <w:rPr>
          <w:rFonts w:ascii="pobeda" w:eastAsia="Times New Roman" w:hAnsi="pobeda" w:cs="Times New Roman"/>
          <w:color w:val="F76E04"/>
          <w:sz w:val="24"/>
          <w:szCs w:val="24"/>
          <w:lang w:eastAsia="ru-RU"/>
        </w:rPr>
        <w:t>09.05.2022</w:t>
      </w:r>
      <w:r w:rsidRPr="0010111A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 (в День Победы).</w:t>
      </w:r>
    </w:p>
    <w:p w:rsidR="0010111A" w:rsidRPr="0010111A" w:rsidRDefault="0010111A" w:rsidP="0010111A">
      <w:pPr>
        <w:spacing w:after="0" w:line="264" w:lineRule="atLeast"/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</w:pPr>
      <w:r w:rsidRPr="0010111A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 </w:t>
      </w:r>
    </w:p>
    <w:p w:rsidR="0010111A" w:rsidRPr="0010111A" w:rsidRDefault="0010111A" w:rsidP="0010111A">
      <w:pPr>
        <w:spacing w:after="0" w:line="309" w:lineRule="atLeast"/>
        <w:jc w:val="center"/>
        <w:outlineLvl w:val="2"/>
        <w:rPr>
          <w:rFonts w:ascii="pobeda" w:eastAsia="Times New Roman" w:hAnsi="pobeda" w:cs="Times New Roman"/>
          <w:b/>
          <w:bCs/>
          <w:color w:val="000000"/>
          <w:sz w:val="27"/>
          <w:szCs w:val="27"/>
          <w:lang w:eastAsia="ru-RU"/>
        </w:rPr>
      </w:pPr>
      <w:r w:rsidRPr="0010111A">
        <w:rPr>
          <w:rFonts w:ascii="pobeda" w:eastAsia="Times New Roman" w:hAnsi="pobeda" w:cs="Times New Roman"/>
          <w:b/>
          <w:bCs/>
          <w:color w:val="000000"/>
          <w:sz w:val="27"/>
          <w:szCs w:val="27"/>
          <w:lang w:eastAsia="ru-RU"/>
        </w:rPr>
        <w:t>Участвуй</w:t>
      </w:r>
    </w:p>
    <w:p w:rsidR="0010111A" w:rsidRPr="0010111A" w:rsidRDefault="0010111A" w:rsidP="0010111A">
      <w:pPr>
        <w:spacing w:after="0" w:line="264" w:lineRule="atLeast"/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</w:pPr>
      <w:r w:rsidRPr="0010111A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 </w:t>
      </w:r>
    </w:p>
    <w:p w:rsidR="0010111A" w:rsidRPr="0010111A" w:rsidRDefault="0010111A" w:rsidP="0010111A">
      <w:pPr>
        <w:spacing w:after="0" w:line="264" w:lineRule="atLeast"/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</w:pPr>
      <w:r w:rsidRPr="0010111A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Для участия в Конкурсе необходимо:</w:t>
      </w:r>
    </w:p>
    <w:p w:rsidR="0010111A" w:rsidRPr="0010111A" w:rsidRDefault="0010111A" w:rsidP="0010111A">
      <w:pPr>
        <w:numPr>
          <w:ilvl w:val="0"/>
          <w:numId w:val="3"/>
        </w:numPr>
        <w:spacing w:after="0" w:line="264" w:lineRule="atLeast"/>
        <w:ind w:left="0"/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</w:pPr>
      <w:r w:rsidRPr="0010111A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Внимательно прочитать </w:t>
      </w:r>
      <w:hyperlink r:id="rId12" w:tgtFrame="_blank" w:history="1">
        <w:r w:rsidRPr="0010111A">
          <w:rPr>
            <w:rFonts w:ascii="pobeda" w:eastAsia="Times New Roman" w:hAnsi="pobeda" w:cs="Times New Roman"/>
            <w:color w:val="F76E04"/>
            <w:sz w:val="24"/>
            <w:szCs w:val="24"/>
            <w:u w:val="single"/>
            <w:lang w:eastAsia="ru-RU"/>
          </w:rPr>
          <w:t>Положение</w:t>
        </w:r>
      </w:hyperlink>
      <w:r w:rsidRPr="0010111A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 и познакомиться с материалами сайта, изучить литературу, иллюстративные и справочные материалы в разделе сайта «Наша Победа»</w:t>
      </w:r>
    </w:p>
    <w:p w:rsidR="0010111A" w:rsidRPr="0010111A" w:rsidRDefault="0010111A" w:rsidP="0010111A">
      <w:pPr>
        <w:numPr>
          <w:ilvl w:val="0"/>
          <w:numId w:val="3"/>
        </w:numPr>
        <w:spacing w:after="0" w:line="264" w:lineRule="atLeast"/>
        <w:ind w:left="0"/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</w:pPr>
      <w:r w:rsidRPr="0010111A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Подготовить и загрузить работу, нажав кнопку </w:t>
      </w:r>
      <w:hyperlink r:id="rId13" w:history="1">
        <w:r w:rsidRPr="0010111A">
          <w:rPr>
            <w:rFonts w:ascii="pobeda" w:eastAsia="Times New Roman" w:hAnsi="pobeda" w:cs="Times New Roman"/>
            <w:color w:val="F76E04"/>
            <w:sz w:val="24"/>
            <w:szCs w:val="24"/>
            <w:u w:val="single"/>
            <w:lang w:eastAsia="ru-RU"/>
          </w:rPr>
          <w:t>«Принять участие»</w:t>
        </w:r>
      </w:hyperlink>
      <w:r w:rsidRPr="0010111A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 и заполнив анкету на сайте Акции.</w:t>
      </w:r>
    </w:p>
    <w:p w:rsidR="0010111A" w:rsidRPr="0010111A" w:rsidRDefault="0010111A" w:rsidP="0010111A">
      <w:pPr>
        <w:numPr>
          <w:ilvl w:val="0"/>
          <w:numId w:val="3"/>
        </w:numPr>
        <w:spacing w:after="0" w:line="264" w:lineRule="atLeast"/>
        <w:ind w:left="0"/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</w:pPr>
      <w:r w:rsidRPr="0010111A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При успешной загрузке, участнику придет подтверждение на указанный адрес электронной почты и </w:t>
      </w:r>
      <w:r w:rsidRPr="0010111A">
        <w:rPr>
          <w:rFonts w:ascii="pobeda" w:eastAsia="Times New Roman" w:hAnsi="pobeda" w:cs="Times New Roman"/>
          <w:color w:val="F76E04"/>
          <w:sz w:val="24"/>
          <w:szCs w:val="24"/>
          <w:lang w:eastAsia="ru-RU"/>
        </w:rPr>
        <w:t>сертификат</w:t>
      </w:r>
      <w:r w:rsidRPr="0010111A">
        <w:rPr>
          <w:rFonts w:ascii="pobeda" w:eastAsia="Times New Roman" w:hAnsi="pobeda" w:cs="Times New Roman"/>
          <w:color w:val="000000"/>
          <w:sz w:val="24"/>
          <w:szCs w:val="24"/>
          <w:lang w:eastAsia="ru-RU"/>
        </w:rPr>
        <w:t> участника Акции.</w:t>
      </w:r>
    </w:p>
    <w:p w:rsidR="00156B8C" w:rsidRDefault="0010111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3295650" cy="3295650"/>
            <wp:effectExtent l="0" t="0" r="0" b="0"/>
            <wp:docPr id="1" name="Рисунок 1" descr="C:\Users\Samsung\Desktop\4df898036bb0c2f2cf9d193fcb37b761a4b3f7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4df898036bb0c2f2cf9d193fcb37b761a4b3f79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obed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6673"/>
    <w:multiLevelType w:val="multilevel"/>
    <w:tmpl w:val="528E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53AC2"/>
    <w:multiLevelType w:val="multilevel"/>
    <w:tmpl w:val="EB1E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C7AB1"/>
    <w:multiLevelType w:val="multilevel"/>
    <w:tmpl w:val="3094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5E"/>
    <w:rsid w:val="0003585E"/>
    <w:rsid w:val="0010111A"/>
    <w:rsid w:val="00156B8C"/>
    <w:rsid w:val="0019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11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0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11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0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isuem_pobedu" TargetMode="External"/><Relationship Id="rId13" Type="http://schemas.openxmlformats.org/officeDocument/2006/relationships/hyperlink" Target="https://risuem-pobedu.ru/jo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isuem-pobedu.ru/" TargetMode="External"/><Relationship Id="rId12" Type="http://schemas.openxmlformats.org/officeDocument/2006/relationships/hyperlink" Target="https://risuem-pobedu.ru/assets/doc/Polozhenie2022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risuem-pobedu.ru&amp;cc_key=" TargetMode="External"/><Relationship Id="rId11" Type="http://schemas.openxmlformats.org/officeDocument/2006/relationships/hyperlink" Target="https://risuem-pobedu.ru/assets/doc/Rekomendatsii_nominatsia_metod_razrabot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isuem-pobedu.ru/assets/doc/Polozhenie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syem-pobedy@yandex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3794</Characters>
  <Application>Microsoft Office Word</Application>
  <DocSecurity>0</DocSecurity>
  <Lines>31</Lines>
  <Paragraphs>8</Paragraphs>
  <ScaleCrop>false</ScaleCrop>
  <Company>diakov.net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2022-03-11T05:38:00Z</dcterms:created>
  <dcterms:modified xsi:type="dcterms:W3CDTF">2022-03-11T05:40:00Z</dcterms:modified>
</cp:coreProperties>
</file>